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D8B" w:rsidRP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B46D8B">
        <w:rPr>
          <w:rFonts w:ascii="Times New Roman" w:hAnsi="Times New Roman" w:cs="Times New Roman"/>
          <w:b/>
          <w:i/>
          <w:sz w:val="16"/>
          <w:szCs w:val="16"/>
        </w:rPr>
        <w:t>Приложение № 4</w:t>
      </w:r>
    </w:p>
    <w:p w:rsid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B46D8B">
        <w:rPr>
          <w:rFonts w:ascii="Times New Roman" w:hAnsi="Times New Roman" w:cs="Times New Roman"/>
          <w:b/>
          <w:i/>
          <w:sz w:val="16"/>
          <w:szCs w:val="16"/>
        </w:rPr>
        <w:t xml:space="preserve">К </w:t>
      </w:r>
      <w:r w:rsidR="007E023E">
        <w:rPr>
          <w:rFonts w:ascii="Times New Roman" w:hAnsi="Times New Roman" w:cs="Times New Roman"/>
          <w:b/>
          <w:i/>
          <w:sz w:val="16"/>
          <w:szCs w:val="16"/>
        </w:rPr>
        <w:t>Документации</w:t>
      </w:r>
    </w:p>
    <w:p w:rsidR="00B46D8B" w:rsidRP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16"/>
          <w:szCs w:val="16"/>
        </w:rPr>
      </w:pPr>
    </w:p>
    <w:p w:rsidR="00B46D8B" w:rsidRP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6D8B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B46D8B" w:rsidRP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46D8B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B46D8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B46D8B">
        <w:rPr>
          <w:rFonts w:ascii="Times New Roman" w:hAnsi="Times New Roman" w:cs="Times New Roman"/>
          <w:sz w:val="24"/>
          <w:szCs w:val="24"/>
        </w:rPr>
        <w:t>лавного</w:t>
      </w:r>
      <w:proofErr w:type="spellEnd"/>
      <w:r w:rsidRPr="00B46D8B">
        <w:rPr>
          <w:rFonts w:ascii="Times New Roman" w:hAnsi="Times New Roman" w:cs="Times New Roman"/>
          <w:sz w:val="24"/>
          <w:szCs w:val="24"/>
        </w:rPr>
        <w:t xml:space="preserve"> инженера ПАО «ЖТ № 1»</w:t>
      </w:r>
    </w:p>
    <w:p w:rsidR="00B46D8B" w:rsidRPr="00B46D8B" w:rsidRDefault="00B46D8B" w:rsidP="00B46D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6D8B">
        <w:rPr>
          <w:rFonts w:ascii="Times New Roman" w:hAnsi="Times New Roman" w:cs="Times New Roman"/>
          <w:b/>
          <w:sz w:val="24"/>
          <w:szCs w:val="24"/>
        </w:rPr>
        <w:t>А.И.Нарижний</w:t>
      </w:r>
      <w:proofErr w:type="spellEnd"/>
    </w:p>
    <w:p w:rsidR="00B46D8B" w:rsidRDefault="00B46D8B" w:rsidP="002A1A18">
      <w:pPr>
        <w:jc w:val="center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5639</wp:posOffset>
                </wp:positionV>
                <wp:extent cx="1185062" cy="0"/>
                <wp:effectExtent l="0" t="0" r="1524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50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35pt,.45pt" to="382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" strokecolor="#4579b8 [3044]"/>
            </w:pict>
          </mc:Fallback>
        </mc:AlternateContent>
      </w:r>
    </w:p>
    <w:p w:rsidR="002A1A18" w:rsidRPr="00B46D8B" w:rsidRDefault="00B46D8B" w:rsidP="002A1A18">
      <w:pPr>
        <w:jc w:val="center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ПОЯСНИТЕЛЬНАЯ ЗАПИСКА</w:t>
      </w:r>
    </w:p>
    <w:p w:rsidR="006A3C8D" w:rsidRPr="00B46D8B" w:rsidRDefault="006A3C8D" w:rsidP="002A1A18">
      <w:pPr>
        <w:jc w:val="center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 w:rsidRPr="00B46D8B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На выполнение работ по благоустройству</w:t>
      </w:r>
      <w:r w:rsidR="007E023E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 xml:space="preserve"> территорий</w:t>
      </w:r>
      <w:r w:rsidRPr="00B46D8B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: «Замена ограждений на территориях, прилегающих к многоквартирным домам</w:t>
      </w:r>
      <w:r w:rsidR="007E023E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».</w:t>
      </w:r>
    </w:p>
    <w:p w:rsidR="009521EB" w:rsidRPr="00B46D8B" w:rsidRDefault="009521EB" w:rsidP="009521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1EB" w:rsidRPr="007E023E" w:rsidRDefault="007E023E" w:rsidP="007E023E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E02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Замена ограждений</w:t>
      </w:r>
    </w:p>
    <w:p w:rsidR="009521EB" w:rsidRPr="00B46D8B" w:rsidRDefault="007E023E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9521EB" w:rsidRPr="00B46D8B">
        <w:rPr>
          <w:rFonts w:ascii="Times New Roman" w:eastAsia="Times New Roman" w:hAnsi="Times New Roman" w:cs="Times New Roman"/>
          <w:sz w:val="24"/>
          <w:szCs w:val="24"/>
        </w:rPr>
        <w:t>аботы необходимо производить в соответствии с требованиями действующего законодательства, включая требования ГОСТ: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- Федеральный закон Российской Федерации от 10 декабря </w:t>
      </w:r>
      <w:smartTag w:uri="urn:schemas-microsoft-com:office:smarttags" w:element="metricconverter">
        <w:smartTagPr>
          <w:attr w:name="ProductID" w:val="1995 г"/>
        </w:smartTagPr>
        <w:r w:rsidRPr="00B46D8B">
          <w:rPr>
            <w:rFonts w:ascii="Times New Roman" w:eastAsia="Times New Roman" w:hAnsi="Times New Roman" w:cs="Times New Roman"/>
            <w:sz w:val="24"/>
            <w:szCs w:val="24"/>
          </w:rPr>
          <w:t>1995 г</w:t>
        </w:r>
      </w:smartTag>
      <w:r w:rsidRPr="00B46D8B">
        <w:rPr>
          <w:rFonts w:ascii="Times New Roman" w:eastAsia="Times New Roman" w:hAnsi="Times New Roman" w:cs="Times New Roman"/>
          <w:sz w:val="24"/>
          <w:szCs w:val="24"/>
        </w:rPr>
        <w:t>. №196 — ФЗ «О безопасности дорожного движения»;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B46D8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 52289-2004 «Технические сре</w:t>
      </w:r>
      <w:bookmarkStart w:id="0" w:name="_GoBack"/>
      <w:bookmarkEnd w:id="0"/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дства организации дорожного движения. Правила применения дорожных знаков, разметки, светофоров, дорожных ограждений и направляющих устройств», утверждённого Приказом </w:t>
      </w:r>
      <w:proofErr w:type="spellStart"/>
      <w:r w:rsidRPr="00B46D8B">
        <w:rPr>
          <w:rFonts w:ascii="Times New Roman" w:eastAsia="Times New Roman" w:hAnsi="Times New Roman" w:cs="Times New Roman"/>
          <w:sz w:val="24"/>
          <w:szCs w:val="24"/>
        </w:rPr>
        <w:t>Ростехрегулирования</w:t>
      </w:r>
      <w:proofErr w:type="spellEnd"/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 от 15.12.2004 г. № 120-ст;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B46D8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 52766-2007 «Дороги автомобильные общего пользования. Элементы обустройства. Общие требования», утверждённого Приказом </w:t>
      </w:r>
      <w:proofErr w:type="spellStart"/>
      <w:r w:rsidRPr="00B46D8B">
        <w:rPr>
          <w:rFonts w:ascii="Times New Roman" w:eastAsia="Times New Roman" w:hAnsi="Times New Roman" w:cs="Times New Roman"/>
          <w:sz w:val="24"/>
          <w:szCs w:val="24"/>
        </w:rPr>
        <w:t>Ростехрегулирования</w:t>
      </w:r>
      <w:proofErr w:type="spellEnd"/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 от 23.10.2007 г. № 170-ст;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>ГОСТ 8639-82 «Трубы стальные квадратные. Сортамент», утверждённые Постановлением Госстандарта от 14.04.1982 г. №1529;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ГОСТ 10704-91 «Трубы стальные электросварные </w:t>
      </w:r>
      <w:proofErr w:type="spellStart"/>
      <w:r w:rsidRPr="00B46D8B">
        <w:rPr>
          <w:rFonts w:ascii="Times New Roman" w:eastAsia="Times New Roman" w:hAnsi="Times New Roman" w:cs="Times New Roman"/>
          <w:sz w:val="24"/>
          <w:szCs w:val="24"/>
        </w:rPr>
        <w:t>прямошовные</w:t>
      </w:r>
      <w:proofErr w:type="spellEnd"/>
      <w:r w:rsidRPr="00B46D8B">
        <w:rPr>
          <w:rFonts w:ascii="Times New Roman" w:eastAsia="Times New Roman" w:hAnsi="Times New Roman" w:cs="Times New Roman"/>
          <w:sz w:val="24"/>
          <w:szCs w:val="24"/>
        </w:rPr>
        <w:t>. Сортамент», утверждённые Постановлением Госстандарта СССР от 30.05.1989 г. №1379;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>правилами техники безопасности и охраны труда, правил пожарной безопасности.</w:t>
      </w:r>
    </w:p>
    <w:p w:rsidR="009521EB" w:rsidRPr="00B46D8B" w:rsidRDefault="009521EB" w:rsidP="0095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D8B">
        <w:rPr>
          <w:rFonts w:ascii="Times New Roman" w:eastAsia="Times New Roman" w:hAnsi="Times New Roman" w:cs="Times New Roman"/>
          <w:sz w:val="24"/>
          <w:szCs w:val="24"/>
        </w:rPr>
        <w:t xml:space="preserve">Подрядчик обеспечивает работы материалами, инженерным (технологическим) оборудованием, необходимым для выполнения полного объема работ. Во время проведения работ должны быть обеспечены мероприятия по технике безопасности, обеспечению безопасности дорожного движения в местах производства работ, экологической безопасности, пожарной безопасности, рациональному использованию территории, охране окружающей среды, зеленых насаждений и земли в соответствии с требованиями действующего законодательства. Ограждения должны выдерживать нагрузки, определяемые строительными нормами и правилами и обеспечивать сохранность конструкции и лакокрасочных покрытий при проведении работ по их содержанию (мойке, чистке). С целью снижения тяжести последствий от возможного наезда транспортных средств конструкции ограждений пешеходных должны быть </w:t>
      </w:r>
      <w:proofErr w:type="spellStart"/>
      <w:r w:rsidRPr="00B46D8B">
        <w:rPr>
          <w:rFonts w:ascii="Times New Roman" w:eastAsia="Times New Roman" w:hAnsi="Times New Roman" w:cs="Times New Roman"/>
          <w:sz w:val="24"/>
          <w:szCs w:val="24"/>
        </w:rPr>
        <w:t>травмобезопасными</w:t>
      </w:r>
      <w:proofErr w:type="spellEnd"/>
      <w:r w:rsidRPr="00B46D8B">
        <w:rPr>
          <w:rFonts w:ascii="Times New Roman" w:eastAsia="Times New Roman" w:hAnsi="Times New Roman" w:cs="Times New Roman"/>
          <w:sz w:val="24"/>
          <w:szCs w:val="24"/>
        </w:rPr>
        <w:t>. Металлические элементы ограждений должны иметь антикоррозионное покрытие. На поверхности металлических секций не должно быть механических повреждений, заусенцев, искривлений, окалины или ржавчины. На поверхность металлических конструкций и элементов крепления должны наноситься лакокрасочные покрытия. Конструкция ограждений пешеходных должна обеспечивать замену изношенных или поврежденных элементов без нарушения смежных секций.</w:t>
      </w:r>
    </w:p>
    <w:p w:rsidR="000C7065" w:rsidRDefault="000C7065" w:rsidP="00B46D8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lastRenderedPageBreak/>
        <w:t>Эскиз:</w:t>
      </w:r>
    </w:p>
    <w:p w:rsidR="007E023E" w:rsidRPr="0065680B" w:rsidRDefault="007E023E" w:rsidP="007E023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2999105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9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b/>
          <w:bCs/>
          <w:color w:val="005500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Ограждение состоит из металлических труб квадратного профиля 25 мм, толщина стенки 2 мм (стойки 40 мм, толщина стенки 3 мм, при сборном соединении – 40х20мм, толщина стенки 2 мм). Все соединения элементов ограждения должны быть проварены вкруговую. Во избежание наличия отверстий, соединения у элементов должны выполняться под углом 45</w:t>
      </w:r>
      <w:r w:rsidRPr="007E023E">
        <w:rPr>
          <w:rFonts w:ascii="Times New Roman" w:hAnsi="Times New Roman" w:cs="Times New Roman"/>
          <w:b/>
          <w:bCs/>
          <w:color w:val="005500"/>
          <w:sz w:val="24"/>
          <w:szCs w:val="24"/>
        </w:rPr>
        <w:t>°.</w:t>
      </w:r>
    </w:p>
    <w:p w:rsidR="007E023E" w:rsidRPr="0065680B" w:rsidRDefault="007E023E" w:rsidP="007E023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84500" cy="2121535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3E" w:rsidRPr="0065680B" w:rsidRDefault="007E023E" w:rsidP="007E023E">
      <w:pPr>
        <w:ind w:firstLine="540"/>
        <w:jc w:val="both"/>
        <w:rPr>
          <w:sz w:val="28"/>
          <w:szCs w:val="28"/>
          <w:highlight w:val="red"/>
        </w:rPr>
      </w:pP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 xml:space="preserve">Покраска должна производиться специальными лакокрасочными эмалями по металлу в заводских условиях в камере порошковой окраски. При необходимости установки секции ограждения менее 2 метров, данный </w:t>
      </w:r>
      <w:proofErr w:type="spellStart"/>
      <w:r w:rsidRPr="007E023E">
        <w:rPr>
          <w:rFonts w:ascii="Times New Roman" w:hAnsi="Times New Roman" w:cs="Times New Roman"/>
          <w:sz w:val="24"/>
          <w:szCs w:val="24"/>
        </w:rPr>
        <w:t>доборный</w:t>
      </w:r>
      <w:proofErr w:type="spellEnd"/>
      <w:r w:rsidRPr="007E023E">
        <w:rPr>
          <w:rFonts w:ascii="Times New Roman" w:hAnsi="Times New Roman" w:cs="Times New Roman"/>
          <w:sz w:val="24"/>
          <w:szCs w:val="24"/>
        </w:rPr>
        <w:t xml:space="preserve"> элемент также должен быть изготовлен в заводских условиях с покраской в камере.</w:t>
      </w: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7E023E">
        <w:rPr>
          <w:rFonts w:ascii="Times New Roman" w:hAnsi="Times New Roman" w:cs="Times New Roman"/>
          <w:sz w:val="24"/>
          <w:szCs w:val="24"/>
        </w:rPr>
        <w:t xml:space="preserve">Цвет ограждения – сосновый зеленый. По классификации </w:t>
      </w:r>
      <w:r w:rsidRPr="007E023E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Pr="007E023E">
        <w:rPr>
          <w:rFonts w:ascii="Times New Roman" w:hAnsi="Times New Roman" w:cs="Times New Roman"/>
          <w:sz w:val="24"/>
          <w:szCs w:val="24"/>
        </w:rPr>
        <w:t xml:space="preserve"> №6028.</w:t>
      </w:r>
    </w:p>
    <w:p w:rsidR="007E023E" w:rsidRPr="0065680B" w:rsidRDefault="007E023E" w:rsidP="007E023E">
      <w:pPr>
        <w:ind w:firstLine="540"/>
        <w:jc w:val="both"/>
        <w:rPr>
          <w:sz w:val="28"/>
          <w:szCs w:val="28"/>
        </w:rPr>
      </w:pP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lastRenderedPageBreak/>
        <w:t xml:space="preserve">Бетонирование ограждения выполнять бетоном марки М200, класс В15. Диаметр лунки 300 мм, глубина 600 мм. На дно лунки подсыпается 100 мм щебня фракции 20-40 мм, бетонирование на 400 мм. Верх бетона закрыть покрытием, на котором монтируется ограждение на глубину 100 мм (газон, песчаная площадка, </w:t>
      </w:r>
      <w:proofErr w:type="spellStart"/>
      <w:r w:rsidRPr="007E023E">
        <w:rPr>
          <w:rFonts w:ascii="Times New Roman" w:hAnsi="Times New Roman" w:cs="Times New Roman"/>
          <w:sz w:val="24"/>
          <w:szCs w:val="24"/>
        </w:rPr>
        <w:t>травмобезопасное</w:t>
      </w:r>
      <w:proofErr w:type="spellEnd"/>
      <w:r w:rsidRPr="007E023E">
        <w:rPr>
          <w:rFonts w:ascii="Times New Roman" w:hAnsi="Times New Roman" w:cs="Times New Roman"/>
          <w:sz w:val="24"/>
          <w:szCs w:val="24"/>
        </w:rPr>
        <w:t xml:space="preserve"> покрытие).</w:t>
      </w:r>
    </w:p>
    <w:p w:rsidR="007E023E" w:rsidRPr="007E023E" w:rsidRDefault="007E023E" w:rsidP="007E023E">
      <w:pPr>
        <w:pStyle w:val="aa"/>
        <w:rPr>
          <w:rFonts w:ascii="Times New Roman" w:hAnsi="Times New Roman" w:cs="Times New Roman"/>
          <w:sz w:val="24"/>
          <w:szCs w:val="24"/>
          <w:highlight w:val="red"/>
        </w:rPr>
      </w:pPr>
    </w:p>
    <w:p w:rsidR="007E023E" w:rsidRPr="007E023E" w:rsidRDefault="007E023E" w:rsidP="007E023E">
      <w:pPr>
        <w:pStyle w:val="aa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Варианты монтажа и изготовления секций:</w:t>
      </w:r>
    </w:p>
    <w:p w:rsidR="007E023E" w:rsidRPr="007E023E" w:rsidRDefault="007E023E" w:rsidP="007E023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7E023E" w:rsidRPr="007E023E" w:rsidRDefault="007E023E" w:rsidP="007E023E">
      <w:pPr>
        <w:pStyle w:val="aa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1. Секции со стойками 40х20 мм.</w:t>
      </w: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С целью исключения выполнения сварных соединений при монтаже рекомендуется изготавливать секции ограждения со стойками 40х20 мм, что позволяет соединить две секции между собой без использования сварки.</w:t>
      </w:r>
    </w:p>
    <w:p w:rsidR="007E023E" w:rsidRPr="0065680B" w:rsidRDefault="007E023E" w:rsidP="007E023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09165" cy="2326005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2. Болтовое соединение</w:t>
      </w:r>
    </w:p>
    <w:p w:rsidR="007E023E" w:rsidRPr="007E023E" w:rsidRDefault="007E023E" w:rsidP="007E023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23E">
        <w:rPr>
          <w:rFonts w:ascii="Times New Roman" w:hAnsi="Times New Roman" w:cs="Times New Roman"/>
          <w:sz w:val="24"/>
          <w:szCs w:val="24"/>
        </w:rPr>
        <w:t>При таком соединении секции изготавливаются отдельно от ограждений и монтируются на стойки болтовым соединением без сварочных работ. Стойки также состоят из двух частей – подземной и надземной. Обе части стойки крепятся между собой болтами. Возвышение стыка болтового соединения над землей допускается до 5 см.</w:t>
      </w:r>
    </w:p>
    <w:p w:rsidR="008412F7" w:rsidRDefault="008412F7" w:rsidP="007E02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412F7">
        <w:rPr>
          <w:rFonts w:ascii="Times New Roman" w:hAnsi="Times New Roman" w:cs="Times New Roman"/>
          <w:sz w:val="24"/>
          <w:szCs w:val="24"/>
        </w:rPr>
        <w:t xml:space="preserve">Установку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2F7">
        <w:rPr>
          <w:rFonts w:ascii="Times New Roman" w:hAnsi="Times New Roman" w:cs="Times New Roman"/>
          <w:sz w:val="24"/>
          <w:szCs w:val="24"/>
        </w:rPr>
        <w:t>столбиков</w:t>
      </w:r>
      <w:r w:rsidR="00280096">
        <w:rPr>
          <w:rFonts w:ascii="Times New Roman" w:hAnsi="Times New Roman" w:cs="Times New Roman"/>
          <w:sz w:val="24"/>
          <w:szCs w:val="24"/>
        </w:rPr>
        <w:t xml:space="preserve"> </w:t>
      </w:r>
      <w:r w:rsidRPr="008412F7">
        <w:rPr>
          <w:rFonts w:ascii="Times New Roman" w:hAnsi="Times New Roman" w:cs="Times New Roman"/>
          <w:sz w:val="24"/>
          <w:szCs w:val="24"/>
        </w:rPr>
        <w:t xml:space="preserve"> выполнять из  </w:t>
      </w:r>
      <w:r w:rsidR="00280096">
        <w:rPr>
          <w:rFonts w:ascii="Times New Roman" w:hAnsi="Times New Roman" w:cs="Times New Roman"/>
          <w:sz w:val="24"/>
          <w:szCs w:val="24"/>
        </w:rPr>
        <w:t xml:space="preserve"> металлической </w:t>
      </w:r>
      <w:r w:rsidRPr="008412F7">
        <w:rPr>
          <w:rFonts w:ascii="Times New Roman" w:hAnsi="Times New Roman" w:cs="Times New Roman"/>
          <w:sz w:val="24"/>
          <w:szCs w:val="24"/>
        </w:rPr>
        <w:t>трубы 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2F7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2F7">
        <w:rPr>
          <w:rFonts w:ascii="Times New Roman" w:hAnsi="Times New Roman" w:cs="Times New Roman"/>
          <w:sz w:val="24"/>
          <w:szCs w:val="24"/>
        </w:rPr>
        <w:t>мм</w:t>
      </w:r>
      <w:r>
        <w:rPr>
          <w:rFonts w:ascii="Times New Roman" w:hAnsi="Times New Roman" w:cs="Times New Roman"/>
          <w:sz w:val="24"/>
          <w:szCs w:val="24"/>
        </w:rPr>
        <w:t>, высот</w:t>
      </w:r>
      <w:r w:rsidRPr="008412F7">
        <w:rPr>
          <w:rFonts w:ascii="Times New Roman" w:hAnsi="Times New Roman" w:cs="Times New Roman"/>
          <w:sz w:val="24"/>
          <w:szCs w:val="24"/>
        </w:rPr>
        <w:t xml:space="preserve">ой 750 мм  по краю тротуара, вдоль проезжей части с креплением на болты Ø8мм. Опора под крепление из листа металлического 4мм. </w:t>
      </w:r>
    </w:p>
    <w:p w:rsidR="008412F7" w:rsidRDefault="008412F7" w:rsidP="00841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F7">
        <w:rPr>
          <w:rFonts w:ascii="Times New Roman" w:hAnsi="Times New Roman" w:cs="Times New Roman"/>
          <w:sz w:val="24"/>
          <w:szCs w:val="24"/>
        </w:rPr>
        <w:t xml:space="preserve">Покрытие: полимерно-порошковая краска ГОСТ 9.410-88 с предварительной обработкой электропроводящей жидкостью, в заводских условиях. </w:t>
      </w:r>
    </w:p>
    <w:p w:rsidR="008412F7" w:rsidRPr="008412F7" w:rsidRDefault="008412F7" w:rsidP="00841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F7">
        <w:rPr>
          <w:rFonts w:ascii="Times New Roman" w:hAnsi="Times New Roman" w:cs="Times New Roman"/>
          <w:sz w:val="24"/>
          <w:szCs w:val="24"/>
        </w:rPr>
        <w:t>Цвет: серый. Светоотражающие наклейки: 2 шт. Все элементы крепежа и наконечники закрыты пластиковой заглушкой. Масса: 6,2 кг.</w:t>
      </w:r>
    </w:p>
    <w:p w:rsidR="00280096" w:rsidRDefault="00280096" w:rsidP="00643880">
      <w:pPr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643880">
      <w:pPr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643880">
      <w:pPr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643880">
      <w:pPr>
        <w:rPr>
          <w:rFonts w:ascii="Times New Roman" w:hAnsi="Times New Roman" w:cs="Times New Roman"/>
          <w:sz w:val="24"/>
          <w:szCs w:val="24"/>
        </w:rPr>
      </w:pPr>
    </w:p>
    <w:p w:rsidR="007E023E" w:rsidRDefault="007E023E" w:rsidP="00643880">
      <w:pPr>
        <w:rPr>
          <w:rFonts w:ascii="Times New Roman" w:hAnsi="Times New Roman" w:cs="Times New Roman"/>
          <w:sz w:val="24"/>
          <w:szCs w:val="24"/>
        </w:rPr>
      </w:pPr>
    </w:p>
    <w:p w:rsidR="008412F7" w:rsidRPr="00280096" w:rsidRDefault="008412F7" w:rsidP="00643880">
      <w:pPr>
        <w:rPr>
          <w:rFonts w:ascii="Times New Roman" w:hAnsi="Times New Roman" w:cs="Times New Roman"/>
          <w:sz w:val="24"/>
          <w:szCs w:val="24"/>
        </w:rPr>
      </w:pPr>
      <w:r w:rsidRPr="00280096">
        <w:rPr>
          <w:rFonts w:ascii="Times New Roman" w:hAnsi="Times New Roman" w:cs="Times New Roman"/>
          <w:sz w:val="24"/>
          <w:szCs w:val="24"/>
        </w:rPr>
        <w:lastRenderedPageBreak/>
        <w:t>Эскиз:</w:t>
      </w:r>
      <w:r w:rsidRPr="0028009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412F7" w:rsidRDefault="007E023E" w:rsidP="00643880">
      <w:pPr>
        <w:rPr>
          <w:sz w:val="28"/>
          <w:szCs w:val="28"/>
        </w:rPr>
      </w:pPr>
      <w:r w:rsidRPr="0028009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CC121F4" wp14:editId="08406469">
            <wp:simplePos x="0" y="0"/>
            <wp:positionH relativeFrom="column">
              <wp:posOffset>2247265</wp:posOffset>
            </wp:positionH>
            <wp:positionV relativeFrom="paragraph">
              <wp:posOffset>-300990</wp:posOffset>
            </wp:positionV>
            <wp:extent cx="1360170" cy="2672080"/>
            <wp:effectExtent l="0" t="0" r="0" b="0"/>
            <wp:wrapSquare wrapText="bothSides"/>
            <wp:docPr id="3" name="Рисунок 3" descr="C:\Users\pro3\Desktop\264254480_w0_h0_sea_76.000_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3\Desktop\264254480_w0_h0_sea_76.000_s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26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2F7" w:rsidRDefault="008412F7" w:rsidP="00643880">
      <w:pPr>
        <w:rPr>
          <w:sz w:val="28"/>
          <w:szCs w:val="28"/>
        </w:rPr>
      </w:pPr>
    </w:p>
    <w:p w:rsidR="008412F7" w:rsidRDefault="008412F7" w:rsidP="00643880">
      <w:pPr>
        <w:rPr>
          <w:sz w:val="28"/>
          <w:szCs w:val="28"/>
        </w:rPr>
      </w:pPr>
    </w:p>
    <w:p w:rsidR="00643880" w:rsidRDefault="00643880" w:rsidP="00643880">
      <w:pPr>
        <w:rPr>
          <w:sz w:val="28"/>
          <w:szCs w:val="28"/>
        </w:rPr>
      </w:pPr>
    </w:p>
    <w:p w:rsidR="00280096" w:rsidRDefault="00280096" w:rsidP="00643880">
      <w:pPr>
        <w:rPr>
          <w:sz w:val="28"/>
          <w:szCs w:val="28"/>
        </w:rPr>
      </w:pPr>
    </w:p>
    <w:p w:rsidR="007E023E" w:rsidRDefault="007E023E" w:rsidP="00643880">
      <w:pPr>
        <w:rPr>
          <w:sz w:val="28"/>
          <w:szCs w:val="28"/>
        </w:rPr>
      </w:pPr>
    </w:p>
    <w:p w:rsidR="007E023E" w:rsidRDefault="007E023E" w:rsidP="00643880">
      <w:pPr>
        <w:rPr>
          <w:sz w:val="28"/>
          <w:szCs w:val="28"/>
        </w:rPr>
      </w:pPr>
    </w:p>
    <w:p w:rsidR="007E023E" w:rsidRPr="00733498" w:rsidRDefault="00733498" w:rsidP="00733498">
      <w:pPr>
        <w:pStyle w:val="aa"/>
        <w:ind w:firstLine="708"/>
        <w:rPr>
          <w:rFonts w:ascii="Times New Roman" w:hAnsi="Times New Roman" w:cs="Times New Roman"/>
        </w:rPr>
      </w:pPr>
      <w:r w:rsidRPr="00733498">
        <w:rPr>
          <w:rFonts w:ascii="Times New Roman" w:hAnsi="Times New Roman" w:cs="Times New Roman"/>
        </w:rPr>
        <w:t xml:space="preserve">Все применяемые материалы должны иметь паспорта качества, </w:t>
      </w:r>
      <w:proofErr w:type="spellStart"/>
      <w:r w:rsidRPr="00733498">
        <w:rPr>
          <w:rFonts w:ascii="Times New Roman" w:hAnsi="Times New Roman" w:cs="Times New Roman"/>
        </w:rPr>
        <w:t>сетрификаты</w:t>
      </w:r>
      <w:proofErr w:type="spellEnd"/>
      <w:r w:rsidRPr="00733498">
        <w:rPr>
          <w:rFonts w:ascii="Times New Roman" w:hAnsi="Times New Roman" w:cs="Times New Roman"/>
        </w:rPr>
        <w:t xml:space="preserve"> соответствия, пожарной безопасности, гигиенические сертификаты.</w:t>
      </w:r>
    </w:p>
    <w:p w:rsidR="00733498" w:rsidRPr="00733498" w:rsidRDefault="00733498" w:rsidP="00733498">
      <w:pPr>
        <w:pStyle w:val="aa"/>
        <w:rPr>
          <w:rFonts w:ascii="Times New Roman" w:hAnsi="Times New Roman" w:cs="Times New Roman"/>
        </w:rPr>
      </w:pPr>
      <w:r w:rsidRPr="00733498">
        <w:rPr>
          <w:rFonts w:ascii="Times New Roman" w:hAnsi="Times New Roman" w:cs="Times New Roman"/>
        </w:rPr>
        <w:t>При производстве работ следует руководствоваться следующими документами:</w:t>
      </w:r>
    </w:p>
    <w:p w:rsidR="00733498" w:rsidRPr="00733498" w:rsidRDefault="00733498" w:rsidP="00733498">
      <w:pPr>
        <w:pStyle w:val="aa"/>
        <w:rPr>
          <w:rFonts w:ascii="Times New Roman" w:hAnsi="Times New Roman" w:cs="Times New Roman"/>
        </w:rPr>
      </w:pPr>
      <w:r w:rsidRPr="00733498">
        <w:rPr>
          <w:rFonts w:ascii="Times New Roman" w:hAnsi="Times New Roman" w:cs="Times New Roman"/>
        </w:rPr>
        <w:t>СНиП 3.01.85 «Организация строительного производства»,</w:t>
      </w:r>
    </w:p>
    <w:p w:rsidR="00733498" w:rsidRPr="00733498" w:rsidRDefault="00733498" w:rsidP="00733498">
      <w:pPr>
        <w:pStyle w:val="aa"/>
        <w:rPr>
          <w:rFonts w:ascii="Times New Roman" w:hAnsi="Times New Roman" w:cs="Times New Roman"/>
        </w:rPr>
      </w:pPr>
      <w:r w:rsidRPr="00733498">
        <w:rPr>
          <w:rFonts w:ascii="Times New Roman" w:hAnsi="Times New Roman" w:cs="Times New Roman"/>
        </w:rPr>
        <w:t>СНиП 12-03-99 «Безопасность труда в строительстве»,</w:t>
      </w:r>
    </w:p>
    <w:p w:rsidR="00733498" w:rsidRPr="00733498" w:rsidRDefault="00733498" w:rsidP="00733498">
      <w:pPr>
        <w:pStyle w:val="aa"/>
        <w:rPr>
          <w:rFonts w:ascii="Times New Roman" w:hAnsi="Times New Roman" w:cs="Times New Roman"/>
        </w:rPr>
      </w:pPr>
      <w:r w:rsidRPr="00733498">
        <w:rPr>
          <w:rFonts w:ascii="Times New Roman" w:hAnsi="Times New Roman" w:cs="Times New Roman"/>
        </w:rPr>
        <w:t>СНиП 21-01-97 «Пожарная безопасность зданий и сооружений»</w:t>
      </w:r>
    </w:p>
    <w:p w:rsidR="00465E0B" w:rsidRDefault="00465E0B" w:rsidP="00643880">
      <w:pPr>
        <w:rPr>
          <w:rFonts w:ascii="Times New Roman" w:hAnsi="Times New Roman" w:cs="Times New Roman"/>
          <w:sz w:val="24"/>
          <w:szCs w:val="24"/>
        </w:rPr>
      </w:pPr>
    </w:p>
    <w:p w:rsidR="00465E0B" w:rsidRPr="00465E0B" w:rsidRDefault="00465E0B" w:rsidP="00643880">
      <w:pPr>
        <w:rPr>
          <w:rFonts w:ascii="Times New Roman" w:hAnsi="Times New Roman" w:cs="Times New Roman"/>
          <w:sz w:val="24"/>
          <w:szCs w:val="24"/>
        </w:rPr>
      </w:pPr>
    </w:p>
    <w:p w:rsidR="00280B19" w:rsidRPr="00643880" w:rsidRDefault="00643880" w:rsidP="00643880">
      <w:pPr>
        <w:rPr>
          <w:rFonts w:ascii="Times New Roman" w:hAnsi="Times New Roman" w:cs="Times New Roman"/>
          <w:b/>
          <w:sz w:val="24"/>
          <w:szCs w:val="24"/>
        </w:rPr>
      </w:pPr>
      <w:r w:rsidRPr="00643880">
        <w:rPr>
          <w:rFonts w:ascii="Times New Roman" w:hAnsi="Times New Roman" w:cs="Times New Roman"/>
          <w:b/>
          <w:sz w:val="24"/>
          <w:szCs w:val="24"/>
        </w:rPr>
        <w:t xml:space="preserve">Начальник производственного отдела ПАО  «ЖТ № 1»                                </w:t>
      </w:r>
      <w:proofErr w:type="spellStart"/>
      <w:r w:rsidRPr="00643880">
        <w:rPr>
          <w:rFonts w:ascii="Times New Roman" w:hAnsi="Times New Roman" w:cs="Times New Roman"/>
          <w:b/>
          <w:sz w:val="24"/>
          <w:szCs w:val="24"/>
        </w:rPr>
        <w:t>Е.К.Бухольц</w:t>
      </w:r>
      <w:proofErr w:type="spellEnd"/>
    </w:p>
    <w:p w:rsidR="00280B19" w:rsidRDefault="00280B19"/>
    <w:sectPr w:rsidR="00280B19" w:rsidSect="0099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93" w:rsidRDefault="00C22693" w:rsidP="00280B19">
      <w:pPr>
        <w:spacing w:after="0" w:line="240" w:lineRule="auto"/>
      </w:pPr>
      <w:r>
        <w:separator/>
      </w:r>
    </w:p>
  </w:endnote>
  <w:endnote w:type="continuationSeparator" w:id="0">
    <w:p w:rsidR="00C22693" w:rsidRDefault="00C22693" w:rsidP="0028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93" w:rsidRDefault="00C22693" w:rsidP="00280B19">
      <w:pPr>
        <w:spacing w:after="0" w:line="240" w:lineRule="auto"/>
      </w:pPr>
      <w:r>
        <w:separator/>
      </w:r>
    </w:p>
  </w:footnote>
  <w:footnote w:type="continuationSeparator" w:id="0">
    <w:p w:rsidR="00C22693" w:rsidRDefault="00C22693" w:rsidP="00280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1753"/>
    <w:multiLevelType w:val="hybridMultilevel"/>
    <w:tmpl w:val="BAD2BA3C"/>
    <w:lvl w:ilvl="0" w:tplc="B0F8ACD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B03A2E"/>
    <w:multiLevelType w:val="hybridMultilevel"/>
    <w:tmpl w:val="C510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43A3B"/>
    <w:multiLevelType w:val="hybridMultilevel"/>
    <w:tmpl w:val="E904FE2E"/>
    <w:lvl w:ilvl="0" w:tplc="0A78F3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A1167"/>
    <w:multiLevelType w:val="hybridMultilevel"/>
    <w:tmpl w:val="4246D2E2"/>
    <w:lvl w:ilvl="0" w:tplc="C3F62EE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6E6040E"/>
    <w:multiLevelType w:val="hybridMultilevel"/>
    <w:tmpl w:val="CAA49A3C"/>
    <w:lvl w:ilvl="0" w:tplc="DE6EC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E962118"/>
    <w:multiLevelType w:val="hybridMultilevel"/>
    <w:tmpl w:val="8C5AF1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EB"/>
    <w:rsid w:val="000059D5"/>
    <w:rsid w:val="000C7065"/>
    <w:rsid w:val="00145B78"/>
    <w:rsid w:val="00230D69"/>
    <w:rsid w:val="00280096"/>
    <w:rsid w:val="00280B19"/>
    <w:rsid w:val="002A1A18"/>
    <w:rsid w:val="002C4F7A"/>
    <w:rsid w:val="00362FE8"/>
    <w:rsid w:val="00465E0B"/>
    <w:rsid w:val="00643880"/>
    <w:rsid w:val="006A3C8D"/>
    <w:rsid w:val="007231F1"/>
    <w:rsid w:val="00733498"/>
    <w:rsid w:val="007E023E"/>
    <w:rsid w:val="008412F7"/>
    <w:rsid w:val="008F66F9"/>
    <w:rsid w:val="00910449"/>
    <w:rsid w:val="009521EB"/>
    <w:rsid w:val="00953346"/>
    <w:rsid w:val="0099084C"/>
    <w:rsid w:val="00A1000D"/>
    <w:rsid w:val="00B46D8B"/>
    <w:rsid w:val="00B75EB1"/>
    <w:rsid w:val="00BA29B4"/>
    <w:rsid w:val="00C22693"/>
    <w:rsid w:val="00CC247F"/>
    <w:rsid w:val="00D05D7D"/>
    <w:rsid w:val="00DC2CB0"/>
    <w:rsid w:val="00EE77D1"/>
    <w:rsid w:val="00F044C1"/>
    <w:rsid w:val="00F50D0C"/>
    <w:rsid w:val="00F555CF"/>
    <w:rsid w:val="00F61673"/>
    <w:rsid w:val="00F71862"/>
    <w:rsid w:val="00FA2BCA"/>
    <w:rsid w:val="00FA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4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44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44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44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044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044C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1EB"/>
    <w:pPr>
      <w:spacing w:after="0" w:line="240" w:lineRule="auto"/>
      <w:ind w:left="720"/>
      <w:contextualSpacing/>
      <w:jc w:val="both"/>
    </w:pPr>
    <w:rPr>
      <w:rFonts w:ascii="Calibri" w:eastAsia="Times New Roman" w:hAnsi="Calibri" w:cs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8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B1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0B1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0B19"/>
    <w:rPr>
      <w:rFonts w:eastAsiaTheme="minorEastAsia"/>
      <w:lang w:eastAsia="ru-RU"/>
    </w:rPr>
  </w:style>
  <w:style w:type="paragraph" w:styleId="aa">
    <w:name w:val="No Spacing"/>
    <w:uiPriority w:val="1"/>
    <w:qFormat/>
    <w:rsid w:val="00F044C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04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044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4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4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044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044C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4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44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44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44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044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044C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1EB"/>
    <w:pPr>
      <w:spacing w:after="0" w:line="240" w:lineRule="auto"/>
      <w:ind w:left="720"/>
      <w:contextualSpacing/>
      <w:jc w:val="both"/>
    </w:pPr>
    <w:rPr>
      <w:rFonts w:ascii="Calibri" w:eastAsia="Times New Roman" w:hAnsi="Calibri" w:cs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8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B1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0B1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0B19"/>
    <w:rPr>
      <w:rFonts w:eastAsiaTheme="minorEastAsia"/>
      <w:lang w:eastAsia="ru-RU"/>
    </w:rPr>
  </w:style>
  <w:style w:type="paragraph" w:styleId="aa">
    <w:name w:val="No Spacing"/>
    <w:uiPriority w:val="1"/>
    <w:qFormat/>
    <w:rsid w:val="00F044C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04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044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4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4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044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044C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F12D-B3F2-4B93-9886-254D8421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Pro3</cp:lastModifiedBy>
  <cp:revision>15</cp:revision>
  <cp:lastPrinted>2018-04-09T10:22:00Z</cp:lastPrinted>
  <dcterms:created xsi:type="dcterms:W3CDTF">2018-04-05T09:43:00Z</dcterms:created>
  <dcterms:modified xsi:type="dcterms:W3CDTF">2018-04-20T05:56:00Z</dcterms:modified>
</cp:coreProperties>
</file>